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4AE0D" w14:textId="2D65C760" w:rsidR="00B32E04" w:rsidRPr="00B32E04" w:rsidRDefault="003853C8" w:rsidP="003853C8">
      <w:pPr>
        <w:pStyle w:val="Heading1"/>
        <w:jc w:val="center"/>
      </w:pPr>
      <w:r w:rsidRPr="003853C8">
        <w:rPr>
          <w:u w:val="single"/>
        </w:rPr>
        <w:t xml:space="preserve">1314 - Framework for the </w:t>
      </w:r>
      <w:r>
        <w:rPr>
          <w:u w:val="single"/>
        </w:rPr>
        <w:t>S</w:t>
      </w:r>
      <w:r w:rsidRPr="003853C8">
        <w:rPr>
          <w:u w:val="single"/>
        </w:rPr>
        <w:t xml:space="preserve">upply of </w:t>
      </w:r>
      <w:r>
        <w:rPr>
          <w:u w:val="single"/>
        </w:rPr>
        <w:t>M</w:t>
      </w:r>
      <w:r w:rsidRPr="003853C8">
        <w:rPr>
          <w:u w:val="single"/>
        </w:rPr>
        <w:t xml:space="preserve">echanical </w:t>
      </w:r>
      <w:r>
        <w:rPr>
          <w:u w:val="single"/>
        </w:rPr>
        <w:t>D</w:t>
      </w:r>
      <w:r w:rsidRPr="003853C8">
        <w:rPr>
          <w:u w:val="single"/>
        </w:rPr>
        <w:t xml:space="preserve">esign and </w:t>
      </w:r>
      <w:r>
        <w:rPr>
          <w:u w:val="single"/>
        </w:rPr>
        <w:t>M</w:t>
      </w:r>
      <w:r w:rsidRPr="003853C8">
        <w:rPr>
          <w:u w:val="single"/>
        </w:rPr>
        <w:t xml:space="preserve">odelling </w:t>
      </w:r>
      <w:r>
        <w:rPr>
          <w:u w:val="single"/>
        </w:rPr>
        <w:t>S</w:t>
      </w:r>
      <w:r w:rsidRPr="003853C8">
        <w:rPr>
          <w:u w:val="single"/>
        </w:rPr>
        <w:t>oftware</w:t>
      </w:r>
    </w:p>
    <w:p w14:paraId="2164052B" w14:textId="77777777" w:rsidR="000A6C9F" w:rsidRDefault="00B962AC" w:rsidP="0089028C">
      <w:pPr>
        <w:pStyle w:val="Heading2"/>
        <w:numPr>
          <w:ilvl w:val="0"/>
          <w:numId w:val="0"/>
        </w:numPr>
      </w:pPr>
      <w:r>
        <w:t>Response to Tender</w:t>
      </w:r>
    </w:p>
    <w:p w14:paraId="47FD8687" w14:textId="65DD26E8" w:rsidR="003853C8" w:rsidRDefault="00D67135" w:rsidP="003853C8">
      <w:pPr>
        <w:pStyle w:val="Heading3"/>
        <w:numPr>
          <w:ilvl w:val="1"/>
          <w:numId w:val="27"/>
        </w:numPr>
        <w:ind w:left="576"/>
      </w:pPr>
      <w:r>
        <w:t>Evaluation Q1</w:t>
      </w:r>
      <w:r w:rsidR="009773C2">
        <w:t xml:space="preserve"> </w:t>
      </w:r>
      <w:r w:rsidR="003853C8">
        <w:t>–</w:t>
      </w:r>
      <w:r w:rsidR="009773C2">
        <w:t xml:space="preserve"> </w:t>
      </w:r>
      <w:r w:rsidR="003853C8">
        <w:t>Please provide the full specification of the</w:t>
      </w:r>
      <w:r w:rsidR="003853C8">
        <w:t xml:space="preserve"> software </w:t>
      </w:r>
      <w:r w:rsidR="003853C8">
        <w:t>that is</w:t>
      </w:r>
      <w:r w:rsidR="003853C8">
        <w:t xml:space="preserve"> required to </w:t>
      </w:r>
      <w:r w:rsidR="003853C8">
        <w:t>meet</w:t>
      </w:r>
      <w:r w:rsidR="003853C8">
        <w:t xml:space="preserve"> the full mandatory design capability?</w:t>
      </w:r>
    </w:p>
    <w:p w14:paraId="1487DA11" w14:textId="77777777" w:rsidR="005C51C1" w:rsidRPr="003853C8" w:rsidRDefault="005C51C1" w:rsidP="00D67135">
      <w:r>
        <w:t xml:space="preserve">In their </w:t>
      </w:r>
      <w:r w:rsidRPr="003853C8">
        <w:t xml:space="preserve">response to the tender, bidders should indicate </w:t>
      </w:r>
      <w:r w:rsidR="00D40B9B" w:rsidRPr="003853C8">
        <w:t>in the answer box below</w:t>
      </w:r>
      <w:r w:rsidRPr="003853C8">
        <w:t>:</w:t>
      </w:r>
    </w:p>
    <w:tbl>
      <w:tblPr>
        <w:tblStyle w:val="TableGrid"/>
        <w:tblW w:w="0" w:type="auto"/>
        <w:tblLook w:val="04A0" w:firstRow="1" w:lastRow="0" w:firstColumn="1" w:lastColumn="0" w:noHBand="0" w:noVBand="1"/>
      </w:tblPr>
      <w:tblGrid>
        <w:gridCol w:w="562"/>
        <w:gridCol w:w="8505"/>
        <w:gridCol w:w="1129"/>
      </w:tblGrid>
      <w:tr w:rsidR="00D40B9B" w:rsidRPr="003853C8" w14:paraId="188A7967" w14:textId="77777777" w:rsidTr="00D40B9B">
        <w:tc>
          <w:tcPr>
            <w:tcW w:w="562" w:type="dxa"/>
            <w:vAlign w:val="center"/>
          </w:tcPr>
          <w:p w14:paraId="3AC56A02" w14:textId="77777777" w:rsidR="00D40B9B" w:rsidRPr="003853C8" w:rsidRDefault="00D40B9B" w:rsidP="00D40B9B">
            <w:pPr>
              <w:jc w:val="center"/>
              <w:rPr>
                <w:b/>
              </w:rPr>
            </w:pPr>
            <w:r w:rsidRPr="003853C8">
              <w:rPr>
                <w:b/>
              </w:rPr>
              <w:t>Q1</w:t>
            </w:r>
          </w:p>
        </w:tc>
        <w:tc>
          <w:tcPr>
            <w:tcW w:w="8505" w:type="dxa"/>
            <w:vAlign w:val="center"/>
          </w:tcPr>
          <w:p w14:paraId="4280B288" w14:textId="77777777" w:rsidR="00D40B9B" w:rsidRPr="003853C8" w:rsidRDefault="00D40B9B" w:rsidP="00D40B9B">
            <w:pPr>
              <w:jc w:val="center"/>
              <w:rPr>
                <w:b/>
              </w:rPr>
            </w:pPr>
          </w:p>
        </w:tc>
        <w:tc>
          <w:tcPr>
            <w:tcW w:w="1129" w:type="dxa"/>
            <w:vAlign w:val="center"/>
          </w:tcPr>
          <w:p w14:paraId="5E4DE325" w14:textId="77777777" w:rsidR="00D40B9B" w:rsidRPr="003853C8" w:rsidRDefault="00D40B9B" w:rsidP="00D40B9B">
            <w:pPr>
              <w:pStyle w:val="NoSpacing"/>
              <w:jc w:val="center"/>
              <w:rPr>
                <w:b/>
              </w:rPr>
            </w:pPr>
            <w:r w:rsidRPr="003853C8">
              <w:rPr>
                <w:b/>
              </w:rPr>
              <w:t>0 - 5</w:t>
            </w:r>
          </w:p>
          <w:p w14:paraId="6D0FF72D" w14:textId="2C0CF4C1" w:rsidR="00D40B9B" w:rsidRPr="003853C8" w:rsidRDefault="003853C8" w:rsidP="00D40B9B">
            <w:pPr>
              <w:pStyle w:val="NoSpacing"/>
              <w:jc w:val="center"/>
            </w:pPr>
            <w:r w:rsidRPr="003853C8">
              <w:t>15</w:t>
            </w:r>
            <w:r w:rsidR="00D67135" w:rsidRPr="003853C8">
              <w:t>%</w:t>
            </w:r>
          </w:p>
        </w:tc>
      </w:tr>
    </w:tbl>
    <w:p w14:paraId="1360283B" w14:textId="77777777" w:rsidR="00D40B9B" w:rsidRPr="003853C8" w:rsidRDefault="00D40B9B" w:rsidP="00465A8D">
      <w:pPr>
        <w:rPr>
          <w:b/>
        </w:rPr>
      </w:pPr>
    </w:p>
    <w:p w14:paraId="6AF421AB" w14:textId="5C2ED943" w:rsidR="00465A8D" w:rsidRPr="003853C8" w:rsidRDefault="00D67135" w:rsidP="00465A8D">
      <w:pPr>
        <w:rPr>
          <w:b/>
        </w:rPr>
      </w:pPr>
      <w:r w:rsidRPr="003853C8">
        <w:rPr>
          <w:b/>
        </w:rPr>
        <w:t xml:space="preserve">Evaluation Q1 will account for </w:t>
      </w:r>
      <w:r w:rsidR="003853C8" w:rsidRPr="003853C8">
        <w:rPr>
          <w:b/>
        </w:rPr>
        <w:t>15</w:t>
      </w:r>
      <w:r w:rsidR="00465A8D" w:rsidRPr="003853C8">
        <w:rPr>
          <w:b/>
        </w:rPr>
        <w:t>% of the evaluation score.</w:t>
      </w:r>
    </w:p>
    <w:p w14:paraId="32BC8CD7" w14:textId="747AC502" w:rsidR="005C51C1" w:rsidRPr="003853C8" w:rsidRDefault="00D67135" w:rsidP="005C51C1">
      <w:pPr>
        <w:pStyle w:val="Heading3"/>
      </w:pPr>
      <w:r w:rsidRPr="003853C8">
        <w:t>Evaluation Q2</w:t>
      </w:r>
      <w:r w:rsidR="009773C2" w:rsidRPr="003853C8">
        <w:t xml:space="preserve"> - </w:t>
      </w:r>
      <w:r w:rsidR="003853C8" w:rsidRPr="003853C8">
        <w:t xml:space="preserve">What is the lead time from the point of ordering to delivery of the software to the </w:t>
      </w:r>
      <w:r w:rsidR="003853C8" w:rsidRPr="003853C8">
        <w:t>CPI?</w:t>
      </w:r>
    </w:p>
    <w:p w14:paraId="0673E75B" w14:textId="77777777" w:rsidR="00CB5DC5" w:rsidRPr="003853C8" w:rsidRDefault="00465A8D" w:rsidP="00D67135">
      <w:r w:rsidRPr="003853C8">
        <w:t>In response to the tender, please explain</w:t>
      </w:r>
      <w:r w:rsidR="009C0F97" w:rsidRPr="003853C8">
        <w:t xml:space="preserve"> in the answer box below</w:t>
      </w:r>
      <w:r w:rsidRPr="003853C8">
        <w:t>:</w:t>
      </w:r>
    </w:p>
    <w:tbl>
      <w:tblPr>
        <w:tblStyle w:val="TableGrid"/>
        <w:tblW w:w="0" w:type="auto"/>
        <w:tblLook w:val="04A0" w:firstRow="1" w:lastRow="0" w:firstColumn="1" w:lastColumn="0" w:noHBand="0" w:noVBand="1"/>
      </w:tblPr>
      <w:tblGrid>
        <w:gridCol w:w="562"/>
        <w:gridCol w:w="8505"/>
        <w:gridCol w:w="1129"/>
      </w:tblGrid>
      <w:tr w:rsidR="00DA68D6" w:rsidRPr="003853C8" w14:paraId="2A482454" w14:textId="77777777" w:rsidTr="00C0178D">
        <w:tc>
          <w:tcPr>
            <w:tcW w:w="562" w:type="dxa"/>
            <w:vAlign w:val="center"/>
          </w:tcPr>
          <w:p w14:paraId="3A74B09E" w14:textId="783E7FB9" w:rsidR="00DA68D6" w:rsidRPr="003853C8" w:rsidRDefault="00B82AC7" w:rsidP="00C0178D">
            <w:pPr>
              <w:jc w:val="center"/>
              <w:rPr>
                <w:b/>
              </w:rPr>
            </w:pPr>
            <w:r w:rsidRPr="003853C8">
              <w:rPr>
                <w:b/>
              </w:rPr>
              <w:t>Q2</w:t>
            </w:r>
          </w:p>
        </w:tc>
        <w:tc>
          <w:tcPr>
            <w:tcW w:w="8505" w:type="dxa"/>
            <w:vAlign w:val="center"/>
          </w:tcPr>
          <w:p w14:paraId="29A8700C" w14:textId="77777777" w:rsidR="00DA68D6" w:rsidRPr="003853C8" w:rsidRDefault="00DA68D6" w:rsidP="00C0178D">
            <w:pPr>
              <w:jc w:val="center"/>
              <w:rPr>
                <w:b/>
              </w:rPr>
            </w:pPr>
          </w:p>
        </w:tc>
        <w:tc>
          <w:tcPr>
            <w:tcW w:w="1129" w:type="dxa"/>
            <w:vAlign w:val="center"/>
          </w:tcPr>
          <w:p w14:paraId="3DDF3D3F" w14:textId="77777777" w:rsidR="00DA68D6" w:rsidRPr="003853C8" w:rsidRDefault="00DA68D6" w:rsidP="00C0178D">
            <w:pPr>
              <w:pStyle w:val="NoSpacing"/>
              <w:jc w:val="center"/>
              <w:rPr>
                <w:b/>
              </w:rPr>
            </w:pPr>
            <w:r w:rsidRPr="003853C8">
              <w:rPr>
                <w:b/>
              </w:rPr>
              <w:t>0 - 5</w:t>
            </w:r>
          </w:p>
          <w:p w14:paraId="383D7F44" w14:textId="5BACCCB0" w:rsidR="00DA68D6" w:rsidRPr="003853C8" w:rsidRDefault="003853C8" w:rsidP="00C0178D">
            <w:pPr>
              <w:pStyle w:val="NoSpacing"/>
              <w:jc w:val="center"/>
            </w:pPr>
            <w:r w:rsidRPr="003853C8">
              <w:t>5</w:t>
            </w:r>
            <w:r w:rsidR="00DA68D6" w:rsidRPr="003853C8">
              <w:t>%</w:t>
            </w:r>
          </w:p>
        </w:tc>
      </w:tr>
    </w:tbl>
    <w:p w14:paraId="2611D74A" w14:textId="77777777" w:rsidR="00D40B9B" w:rsidRPr="003853C8" w:rsidRDefault="00D40B9B" w:rsidP="00345533">
      <w:pPr>
        <w:rPr>
          <w:b/>
        </w:rPr>
      </w:pPr>
    </w:p>
    <w:p w14:paraId="157CEF07" w14:textId="7BC3BDF6" w:rsidR="00465A8D" w:rsidRDefault="00D67135" w:rsidP="00345533">
      <w:pPr>
        <w:rPr>
          <w:b/>
        </w:rPr>
      </w:pPr>
      <w:r w:rsidRPr="003853C8">
        <w:rPr>
          <w:b/>
        </w:rPr>
        <w:t xml:space="preserve">Evaluation Q2 will account for </w:t>
      </w:r>
      <w:r w:rsidR="003853C8" w:rsidRPr="003853C8">
        <w:rPr>
          <w:b/>
        </w:rPr>
        <w:t>5</w:t>
      </w:r>
      <w:r w:rsidR="00345533" w:rsidRPr="003853C8">
        <w:rPr>
          <w:b/>
        </w:rPr>
        <w:t>% of the evaluation score.</w:t>
      </w:r>
      <w:r w:rsidR="00465A8D" w:rsidRPr="00D40B9B">
        <w:rPr>
          <w:b/>
        </w:rPr>
        <w:t xml:space="preserve"> </w:t>
      </w:r>
    </w:p>
    <w:p w14:paraId="6758EA00" w14:textId="77777777" w:rsidR="005C51C1" w:rsidRDefault="005C51C1" w:rsidP="005C51C1">
      <w:pPr>
        <w:pStyle w:val="Heading3"/>
      </w:pPr>
      <w:r>
        <w:t>Pricing</w:t>
      </w:r>
    </w:p>
    <w:p w14:paraId="591600B4" w14:textId="77777777" w:rsidR="00D67135" w:rsidRDefault="00345533" w:rsidP="009666D1">
      <w:r>
        <w:t>In response to the tender, please describe</w:t>
      </w:r>
      <w:r w:rsidR="009C0F97">
        <w:t xml:space="preserve"> in the pricing schedule document</w:t>
      </w:r>
      <w:r w:rsidR="00D67135">
        <w:t>…</w:t>
      </w:r>
    </w:p>
    <w:p w14:paraId="67279E84" w14:textId="77777777" w:rsidR="003853C8" w:rsidRDefault="003853C8" w:rsidP="003853C8">
      <w:pPr>
        <w:rPr>
          <w:b/>
        </w:rPr>
      </w:pPr>
      <w:r>
        <w:rPr>
          <w:b/>
        </w:rPr>
        <w:t>Pricing will account for 80%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77777777" w:rsidR="009C4506" w:rsidRDefault="009C4506"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t>Binding Offer</w:t>
      </w:r>
    </w:p>
    <w:p w14:paraId="716A46DE" w14:textId="520380EA" w:rsidR="00297742" w:rsidRDefault="00297742" w:rsidP="00297742">
      <w:pPr>
        <w:pStyle w:val="NoSpacing"/>
      </w:pPr>
      <w:r w:rsidRPr="000C5F9C">
        <w:rPr>
          <w:b/>
          <w:color w:val="005190"/>
        </w:rPr>
        <w:t>Tender For:</w:t>
      </w:r>
      <w:r>
        <w:t xml:space="preserve"> </w:t>
      </w:r>
      <w:r>
        <w:tab/>
      </w:r>
      <w:r>
        <w:tab/>
      </w:r>
      <w:r w:rsidR="00DE6062" w:rsidRPr="00DE6062">
        <w:t>Framework for the Supply of Mechanical Design and Modelling Software</w:t>
      </w:r>
    </w:p>
    <w:p w14:paraId="0A313595" w14:textId="631E91B2" w:rsidR="00297742" w:rsidRDefault="00297742" w:rsidP="00297742">
      <w:r w:rsidRPr="000C5F9C">
        <w:rPr>
          <w:b/>
          <w:color w:val="005190"/>
        </w:rPr>
        <w:t>Tender Ref number:</w:t>
      </w:r>
      <w:r>
        <w:t xml:space="preserve"> </w:t>
      </w:r>
      <w:r>
        <w:tab/>
      </w:r>
      <w:r w:rsidR="003853C8" w:rsidRPr="00DE6062">
        <w:t>1314</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bookmarkStart w:id="0" w:name="_GoBack"/>
      <w:bookmarkEnd w:id="0"/>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Arial"/>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853C8"/>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E6062"/>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qFormat/>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 w:id="1337464713">
      <w:bodyDiv w:val="1"/>
      <w:marLeft w:val="0"/>
      <w:marRight w:val="0"/>
      <w:marTop w:val="0"/>
      <w:marBottom w:val="0"/>
      <w:divBdr>
        <w:top w:val="none" w:sz="0" w:space="0" w:color="auto"/>
        <w:left w:val="none" w:sz="0" w:space="0" w:color="auto"/>
        <w:bottom w:val="none" w:sz="0" w:space="0" w:color="auto"/>
        <w:right w:val="none" w:sz="0" w:space="0" w:color="auto"/>
      </w:divBdr>
    </w:div>
    <w:div w:id="134297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5DDC9-4381-4551-B32E-D68FBC023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89175AA8</Template>
  <TotalTime>1139</TotalTime>
  <Pages>4</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10</cp:revision>
  <cp:lastPrinted>2014-05-01T16:29:00Z</cp:lastPrinted>
  <dcterms:created xsi:type="dcterms:W3CDTF">2018-07-02T10:15:00Z</dcterms:created>
  <dcterms:modified xsi:type="dcterms:W3CDTF">2019-06-12T12:19:00Z</dcterms:modified>
</cp:coreProperties>
</file>